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before="0" w:after="0"/>
        <w:ind w:left="0" w:hanging="0"/>
        <w:jc w:val="left"/>
        <w:rPr>
          <w:rFonts w:ascii="Times New Roman" w:hAnsi="Times New Roman" w:cs="Times New Roman"/>
        </w:rPr>
      </w:pPr>
      <w:r>
        <w:rPr>
          <w:sz w:val="15"/>
          <w:szCs w:val="15"/>
        </w:rPr>
        <w:tab/>
        <w:tab/>
        <w:tab/>
        <w:tab/>
        <w:tab/>
        <w:tab/>
      </w:r>
      <w:r>
        <w:rPr>
          <w:rFonts w:cs="Times New Roman" w:ascii="Times New Roman" w:hAnsi="Times New Roman"/>
        </w:rPr>
        <w:t xml:space="preserve">Załączniki do rozporządzenia Przewodniczącego Komitetu do spraw </w:t>
      </w:r>
    </w:p>
    <w:p>
      <w:pPr>
        <w:pStyle w:val="Teksttreci21"/>
        <w:shd w:val="clear" w:color="auto" w:fill="auto"/>
        <w:spacing w:before="0" w:after="0"/>
        <w:ind w:left="0" w:hanging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>Pożytku Publicznego z dnia 24 października 2018 r. (Dz. U. 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>
      <w:pPr>
        <w:pStyle w:val="Normal"/>
        <w:spacing w:before="240" w:after="0"/>
        <w:jc w:val="center"/>
        <w:rPr/>
      </w:pPr>
      <w:r>
        <w:rPr>
          <w:rFonts w:eastAsia="Arial" w:cs="Calibri" w:ascii="Calibri" w:hAnsi="Calibri"/>
          <w:b/>
          <w:bCs/>
        </w:rPr>
        <w:t>Przykładowo wypełniona oferta</w:t>
      </w:r>
    </w:p>
    <w:p>
      <w:pPr>
        <w:pStyle w:val="Normal"/>
        <w:spacing w:before="240" w:after="0"/>
        <w:jc w:val="center"/>
        <w:rPr>
          <w:rFonts w:ascii="Calibri" w:hAnsi="Calibri" w:eastAsia="Arial" w:cs="Calibri"/>
          <w:bCs/>
          <w:color w:val="FF0000"/>
          <w:sz w:val="22"/>
          <w:szCs w:val="22"/>
        </w:rPr>
      </w:pPr>
      <w:r>
        <w:rPr>
          <w:rFonts w:eastAsia="Arial" w:cs="Calibri" w:ascii="Calibri" w:hAnsi="Calibri"/>
          <w:bCs/>
          <w:color w:val="FF0000"/>
          <w:sz w:val="22"/>
          <w:szCs w:val="22"/>
        </w:rPr>
        <w:t>(wszystkie dane i informacje przedstawione zostały wyłącznie poglądowo jako pomoc dla oferentów nieposiadających doświadczenia w ubieganiu się o dotacje). Kolorem czerwonym zaznaczono istotne wskazówki nt. sposobu wypełnienia wniosku</w:t>
      </w:r>
    </w:p>
    <w:p>
      <w:pPr>
        <w:pStyle w:val="Normal"/>
        <w:spacing w:before="240" w:after="0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cs="Calibri"/>
          <w:bCs/>
          <w:strike/>
        </w:rPr>
      </w:pPr>
      <w:r>
        <w:rPr>
          <w:rFonts w:cs="Calibri" w:ascii="Calibri" w:hAnsi="Calibri"/>
          <w:bCs/>
          <w:strike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O KTÓRYCH MOWA W ART. 14 UST. 1* I 2* USTAWY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Cs/>
        </w:rPr>
        <w:t xml:space="preserve">Z DNIA 24 KWIETNIA 2003 R. O DZIAŁALNOŚCI POŻYTKU PUBLICZNEGO I O WOLONTARIACIE 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  <w:t>(DZ. U. Z 2018 R. POZ. 450, Z PÓŹN. ZM.)</w:t>
      </w:r>
    </w:p>
    <w:p>
      <w:pPr>
        <w:pStyle w:val="Normal"/>
        <w:rPr>
          <w:rFonts w:ascii="Calibri" w:hAnsi="Calibri" w:eastAsia="Arial" w:cs="Calibr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jc w:val="both"/>
        <w:rPr>
          <w:rFonts w:ascii="Calibri,Bold" w:hAnsi="Calibri,Bold" w:cs="Calibri,Bold"/>
          <w:b/>
          <w:b/>
          <w:bCs/>
          <w:color w:val="FF0000"/>
          <w:sz w:val="16"/>
          <w:szCs w:val="16"/>
        </w:rPr>
      </w:pPr>
      <w:r>
        <w:rPr>
          <w:rFonts w:cs="Calibri,Bold" w:ascii="Calibri,Bold" w:hAnsi="Calibri,Bold"/>
          <w:b/>
          <w:bCs/>
          <w:color w:val="FF0000"/>
          <w:sz w:val="16"/>
          <w:szCs w:val="16"/>
        </w:rPr>
        <w:t>POUCZENIE co do sposobu wypełniania oferty:</w:t>
      </w:r>
    </w:p>
    <w:p>
      <w:pPr>
        <w:pStyle w:val="Normal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cs="Calibri" w:ascii="Calibri" w:hAnsi="Calibri"/>
          <w:color w:val="FF0000"/>
          <w:sz w:val="16"/>
          <w:szCs w:val="16"/>
        </w:rPr>
        <w:t xml:space="preserve">Ofertę należy wypełnić wyłącznie w białych pustych polach, zgodnie z instrukcjami umieszczonymi przy poszczególnych polach lub </w:t>
        <w:br/>
        <w:t>w przypisach.</w:t>
      </w:r>
    </w:p>
    <w:p>
      <w:pPr>
        <w:pStyle w:val="Normal"/>
        <w:jc w:val="both"/>
        <w:rPr>
          <w:rFonts w:ascii="Calibri" w:hAnsi="Calibri" w:cs="Calibri"/>
          <w:color w:val="FF0000"/>
          <w:sz w:val="16"/>
          <w:szCs w:val="16"/>
        </w:rPr>
      </w:pPr>
      <w:r>
        <w:rPr>
          <w:rFonts w:cs="Calibri" w:ascii="Calibri" w:hAnsi="Calibri"/>
          <w:color w:val="FF0000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strike/>
          <w:color w:val="FF0000"/>
          <w:sz w:val="16"/>
          <w:szCs w:val="16"/>
        </w:rPr>
      </w:pPr>
      <w:r>
        <w:rPr>
          <w:rFonts w:cs="Calibri" w:ascii="Calibri" w:hAnsi="Calibri"/>
          <w:color w:val="FF0000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>
        <w:rPr>
          <w:rFonts w:cs="Calibri" w:ascii="Calibri" w:hAnsi="Calibri"/>
          <w:strike/>
          <w:color w:val="FF0000"/>
          <w:sz w:val="16"/>
          <w:szCs w:val="16"/>
        </w:rPr>
        <w:t>Oferta wspólna realizacji zadania publicznego*”</w:t>
      </w:r>
    </w:p>
    <w:p>
      <w:pPr>
        <w:pStyle w:val="Normal"/>
        <w:jc w:val="center"/>
        <w:rPr>
          <w:rFonts w:ascii="Calibri" w:hAnsi="Calibri" w:cs="Calibri"/>
          <w:bCs/>
        </w:rPr>
      </w:pPr>
      <w:r>
        <w:rPr>
          <w:rFonts w:cs="Calibr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cs="Calibri"/>
          <w:bCs/>
          <w:sz w:val="18"/>
          <w:szCs w:val="18"/>
        </w:rPr>
      </w:pPr>
      <w:r>
        <w:rPr>
          <w:rFonts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4"/>
        <w:gridCol w:w="6379"/>
      </w:tblGrid>
      <w:tr>
        <w:trPr>
          <w:trHeight w:val="379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 xml:space="preserve">    </w:t>
            </w:r>
            <w:r>
              <w:rPr>
                <w:rFonts w:cs="Calibri" w:ascii="Calibri" w:hAnsi="Calibri"/>
                <w:b/>
                <w:sz w:val="18"/>
                <w:szCs w:val="18"/>
              </w:rPr>
              <w:t xml:space="preserve">do którego jest adresowana oferta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cs="Calibri" w:ascii="Calibri" w:hAnsi="Calibri"/>
                <w:color w:val="FF0000"/>
                <w:sz w:val="18"/>
                <w:szCs w:val="18"/>
              </w:rPr>
              <w:t>Należy wpisać organ/instytucję, która ogłasza konkurs, np. GMINA WAŁBRZYCH</w:t>
            </w:r>
          </w:p>
        </w:tc>
      </w:tr>
      <w:tr>
        <w:trPr>
          <w:trHeight w:val="377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2. Rodzaj zadania publicznego</w:t>
            </w:r>
            <w:r>
              <w:rPr>
                <w:rStyle w:val="Zakotwiczenieprzypisudolnego"/>
                <w:rFonts w:cs="Calibri" w:ascii="Calibri" w:hAnsi="Calibri"/>
                <w:b/>
                <w:sz w:val="18"/>
                <w:szCs w:val="18"/>
              </w:rPr>
              <w:footnoteReference w:id="2"/>
            </w:r>
            <w:r>
              <w:rPr>
                <w:rFonts w:cs="Calibri" w:ascii="Calibri" w:hAnsi="Calibri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sz w:val="18"/>
                <w:szCs w:val="18"/>
              </w:rPr>
            </w:pPr>
            <w:r>
              <w:rPr>
                <w:rFonts w:cs="Calibri" w:ascii="Calibri" w:hAnsi="Calibri"/>
                <w:color w:val="FF0000"/>
                <w:sz w:val="18"/>
                <w:szCs w:val="18"/>
              </w:rPr>
              <w:t>Należy wpisać jedno z zadań wynikające z ogłoszenia o otwartym konkursie ofert, np.: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sz w:val="18"/>
                <w:szCs w:val="18"/>
              </w:rPr>
              <w:t>Wspieranie działań aktywizacji i rozwoju społeczności lokalnej na podobszarze rewitalizacji Stary Zdrój.</w:t>
            </w:r>
          </w:p>
        </w:tc>
      </w:tr>
    </w:tbl>
    <w:p>
      <w:pPr>
        <w:pStyle w:val="Normal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4"/>
        <w:gridCol w:w="6379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Calibri" w:hAnsi="Calibri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color w:val="FF0000"/>
                <w:sz w:val="18"/>
                <w:szCs w:val="18"/>
              </w:rPr>
              <w:t>Np.</w:t>
            </w:r>
            <w:r>
              <w:rPr>
                <w:rFonts w:eastAsia="Arial" w:cs="Calibri" w:ascii="Calibri" w:hAnsi="Calibri"/>
                <w:b/>
                <w:sz w:val="18"/>
                <w:szCs w:val="18"/>
              </w:rPr>
              <w:t xml:space="preserve"> Stowarzyszenie Przyjaciół Starego Zdroju, KRS 00000000,</w:t>
            </w:r>
          </w:p>
          <w:p>
            <w:pPr>
              <w:pStyle w:val="Normal"/>
              <w:jc w:val="right"/>
              <w:rPr>
                <w:rFonts w:ascii="Calibri" w:hAnsi="Calibri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eastAsia="Arial" w:cs="Calibri" w:ascii="Calibri" w:hAnsi="Calibri"/>
                <w:b/>
                <w:sz w:val="18"/>
                <w:szCs w:val="18"/>
              </w:rPr>
              <w:t xml:space="preserve">ul. Stary Zdrój 1/1, </w:t>
            </w:r>
          </w:p>
          <w:p>
            <w:pPr>
              <w:pStyle w:val="Normal"/>
              <w:jc w:val="right"/>
              <w:rPr>
                <w:rFonts w:ascii="Calibri" w:hAnsi="Calibri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sz w:val="18"/>
                <w:szCs w:val="18"/>
              </w:rPr>
              <w:t>58-302 Wałbrzych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sz w:val="18"/>
                <w:szCs w:val="18"/>
              </w:rPr>
              <w:t>TEL. XXXXXXXXXXXX</w:t>
            </w:r>
          </w:p>
        </w:tc>
      </w:tr>
      <w:tr>
        <w:trPr>
          <w:trHeight w:val="993" w:hRule="atLeast"/>
        </w:trPr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cs="Calibri"/>
                <w:i/>
                <w:i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sz w:val="18"/>
                <w:szCs w:val="18"/>
              </w:rPr>
              <w:t>2. Dane osoby upoważnionej do składania wyjaśnień dotyczących oferty</w:t>
            </w:r>
            <w:r>
              <w:rPr>
                <w:rFonts w:cs="Calibri" w:ascii="Calibri" w:hAnsi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right"/>
              <w:rPr>
                <w:rFonts w:eastAsia="Arial"/>
                <w:b/>
                <w:b/>
                <w:sz w:val="18"/>
                <w:szCs w:val="18"/>
              </w:rPr>
            </w:pPr>
            <w:r>
              <w:rPr>
                <w:rFonts w:eastAsia="Arial"/>
                <w:b/>
                <w:color w:val="FF0000"/>
                <w:sz w:val="18"/>
                <w:szCs w:val="18"/>
              </w:rPr>
              <w:t>Np.</w:t>
            </w:r>
            <w:r>
              <w:rPr>
                <w:rFonts w:eastAsia="Arial"/>
                <w:b/>
                <w:sz w:val="18"/>
                <w:szCs w:val="18"/>
              </w:rPr>
              <w:t xml:space="preserve"> Jan Kowalski, ul. Stary Zdrój nr xx/x</w:t>
            </w:r>
          </w:p>
          <w:p>
            <w:pPr>
              <w:pStyle w:val="Normal"/>
              <w:jc w:val="right"/>
              <w:rPr>
                <w:rFonts w:ascii="Calibri" w:hAnsi="Calibri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bCs/>
                <w:sz w:val="18"/>
                <w:szCs w:val="18"/>
              </w:rPr>
              <w:t>tel. 000 000 000</w:t>
              <w:br/>
              <w:t>e-mail: j.kowalski@stowarzyszenie.pl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color w:val="00000A"/>
          <w:sz w:val="20"/>
          <w:szCs w:val="20"/>
        </w:rPr>
        <w:tab/>
      </w:r>
    </w:p>
    <w:tbl>
      <w:tblPr>
        <w:tblW w:w="10790" w:type="dxa"/>
        <w:jc w:val="left"/>
        <w:tblInd w:w="-71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47"/>
        <w:gridCol w:w="2078"/>
        <w:gridCol w:w="1147"/>
        <w:gridCol w:w="778"/>
        <w:gridCol w:w="313"/>
        <w:gridCol w:w="1276"/>
        <w:gridCol w:w="395"/>
        <w:gridCol w:w="150"/>
        <w:gridCol w:w="842"/>
        <w:gridCol w:w="1276"/>
        <w:gridCol w:w="424"/>
        <w:gridCol w:w="1463"/>
      </w:tblGrid>
      <w:tr>
        <w:trPr>
          <w:trHeight w:val="377" w:hRule="atLeast"/>
        </w:trPr>
        <w:tc>
          <w:tcPr>
            <w:tcW w:w="4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1. Tytuł zadania publicznego</w:t>
            </w:r>
          </w:p>
        </w:tc>
        <w:tc>
          <w:tcPr>
            <w:tcW w:w="582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Nazwa zadania nadana przez oferenta, np. </w:t>
            </w:r>
          </w:p>
          <w:p>
            <w:pPr>
              <w:pStyle w:val="Normal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Arial"/>
                <w:b/>
                <w:sz w:val="16"/>
                <w:szCs w:val="16"/>
              </w:rPr>
              <w:t>Żyj aktywnie i kolorowo – inicjatywa  mieszkańców Starego Zdroju</w:t>
            </w:r>
          </w:p>
        </w:tc>
      </w:tr>
      <w:tr>
        <w:trPr>
          <w:trHeight w:val="377" w:hRule="atLeast"/>
        </w:trPr>
        <w:tc>
          <w:tcPr>
            <w:tcW w:w="49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b/>
                <w:b/>
                <w:sz w:val="16"/>
                <w:szCs w:val="16"/>
              </w:rPr>
            </w:pPr>
            <w:r>
              <w:rPr>
                <w:rFonts w:cs="Calibri" w:ascii="Calibri" w:hAnsi="Calibri"/>
                <w:b/>
                <w:sz w:val="16"/>
                <w:szCs w:val="16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Data rozpoczęcia</w:t>
            </w:r>
          </w:p>
        </w:tc>
        <w:tc>
          <w:tcPr>
            <w:tcW w:w="13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color w:val="FF0000"/>
                <w:sz w:val="16"/>
                <w:szCs w:val="16"/>
              </w:rPr>
              <w:t>Np.</w:t>
            </w: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  <w:t xml:space="preserve"> 10.04.2019 r.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  <w:tc>
          <w:tcPr>
            <w:tcW w:w="17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Data </w:t>
            </w:r>
          </w:p>
          <w:p>
            <w:pPr>
              <w:pStyle w:val="Normal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zakończenia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color w:val="FF0000"/>
                <w:sz w:val="16"/>
                <w:szCs w:val="16"/>
              </w:rPr>
              <w:t>Np.</w:t>
            </w: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  <w:t xml:space="preserve"> 31.10.2019 r.</w:t>
            </w:r>
          </w:p>
          <w:p>
            <w:pPr>
              <w:pStyle w:val="Normal"/>
              <w:snapToGrid w:val="false"/>
              <w:rPr>
                <w:rFonts w:ascii="Calibri" w:hAnsi="Calibri" w:eastAsia="Arial" w:cs="Calibri"/>
                <w:b/>
                <w:b/>
                <w:bCs/>
                <w:sz w:val="16"/>
                <w:szCs w:val="16"/>
              </w:rPr>
            </w:pPr>
            <w:r>
              <w:rPr>
                <w:rFonts w:eastAsia="Arial" w:cs="Calibri" w:ascii="Calibri" w:hAnsi="Calibri"/>
                <w:b/>
                <w:bCs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16" w:hRule="atLeast"/>
        </w:trPr>
        <w:tc>
          <w:tcPr>
            <w:tcW w:w="10789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89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Np.: </w:t>
            </w:r>
          </w:p>
          <w:p>
            <w:pPr>
              <w:pStyle w:val="Normal"/>
              <w:jc w:val="both"/>
              <w:rPr>
                <w:rFonts w:eastAsia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"/>
                <w:bCs/>
                <w:sz w:val="18"/>
                <w:szCs w:val="18"/>
              </w:rPr>
              <w:t xml:space="preserve">     </w:t>
            </w:r>
            <w:r>
              <w:rPr>
                <w:rFonts w:eastAsia="Arial"/>
                <w:b/>
                <w:bCs/>
                <w:sz w:val="18"/>
                <w:szCs w:val="18"/>
              </w:rPr>
              <w:t>Zadanie publiczne realizowane będzie w podobszarze Stary Zdrój. Grupa docelowa – mieszkańcy Starego Zdroju, szczególnie zam. przy ul. Stary Zdrój. Celem projektu jest integracja międzypokoleniowa mieszkańców, wypracowanie wśród nich pozytywnych nawyków dbania o swoje otoczenie, a także nawiązanie współpracy różnych podmiotów i społeczności lokalnej, dzięki czemu stworzona zostanie przyjazna przestrzeń do spotkań międzysąsiedzkich. Odbiorcami działań będzie około 50 osób. Projekt polegać będzie na wspólnej pracy mieszkańców ul. Stary Zdrój, w efekcie której na terenie wspólnoty powstaną „zielone kąciki” – miejsca zachęcające do spędzania wolnego czasu, których w dzielnicy nie ma. Sąsiedzi podejmą wraz z dziećmi, seniorami oraz nauczycielem od przyrody lub ogrodnikiem miejskim, wspólne działania, w tym przede wszystkim: uporządkowanie terenu, przygotowanie donic i nasadzenie roślin wielosezonowych. Do współpracy zaproszeni zostaną także ogrodnik miejski oraz właściciel centrum ogrodniczego działającego w dzielnicy. Uczestnicy projektu wezmą udział w warsztatach przyrodniczych i imprezach integracyjnych. Rezultatem będzie zacieśnienie więzi międzysąsiedzkich</w:t>
              <w:br/>
              <w:t xml:space="preserve"> i stworzenie przyjemnego miejsca do wspólnego spędzania czasu oraz korzystania z osiedlowego zielnika.</w:t>
            </w:r>
          </w:p>
          <w:p>
            <w:pPr>
              <w:pStyle w:val="Normal"/>
              <w:jc w:val="both"/>
              <w:rPr>
                <w:rFonts w:eastAsia="Arial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Calibri" w:hAnsi="Calibri"/>
                <w:color w:val="FF0000"/>
                <w:sz w:val="20"/>
                <w:szCs w:val="20"/>
              </w:rPr>
              <w:t xml:space="preserve">Każdy projekt powinien zostać opracowany i zrealizowany z grupą co najmniej 10 osób – mieszkańców obszaru rewitalizacji Miasta Wałbrzycha. Wymagane jest poświadczenie tego faktu w złożonej ofercie (lista osób oraz opis we wniosku, a następnie </w:t>
              <w:br/>
              <w:t xml:space="preserve">w sprawozdaniu). Ocenie podlegać będzie wskazana we wniosku liczba mieszkańców popierających i zaangażowanych </w:t>
              <w:br/>
              <w:t>w przygotowanie oferty i realizację zadania.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1" w:hRule="atLeast"/>
        </w:trPr>
        <w:tc>
          <w:tcPr>
            <w:tcW w:w="10789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sz w:val="20"/>
                <w:szCs w:val="20"/>
              </w:rPr>
              <w:t xml:space="preserve">4. Plan i harmonogram działań na rok 2019 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oraz miejsce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/>
                <w:bCs/>
                <w:sz w:val="20"/>
                <w:szCs w:val="20"/>
              </w:rPr>
              <w:t>ich realizacji.)</w:t>
            </w:r>
          </w:p>
        </w:tc>
      </w:tr>
      <w:tr>
        <w:trPr>
          <w:trHeight w:val="1165" w:hRule="atLeast"/>
        </w:trPr>
        <w:tc>
          <w:tcPr>
            <w:tcW w:w="6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875" w:hRule="atLeast"/>
        </w:trPr>
        <w:tc>
          <w:tcPr>
            <w:tcW w:w="6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color w:val="00000A"/>
              </w:rPr>
            </w:pPr>
            <w:r>
              <w:rPr>
                <w:rFonts w:cs="Calibri" w:ascii="Calibri" w:hAnsi="Calibri"/>
                <w:b/>
                <w:color w:val="00000A"/>
              </w:rPr>
            </w:r>
          </w:p>
        </w:tc>
        <w:tc>
          <w:tcPr>
            <w:tcW w:w="2078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Rozpisać WSZYSTKIE zadania wg. etapów (kolejności) ich realizacji; Należy używać konsekwentnie tego samego nazewnictwa w opisie poszczególnych działań - nr 3, harmonogramie - 4 oraz  w kosztorysie – V.</w:t>
            </w:r>
          </w:p>
          <w:p>
            <w:pPr>
              <w:pStyle w:val="Normal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Powinna być spójność między nimi, np.: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 xml:space="preserve">Warsztaty z pielęgnacji roślin, </w:t>
            </w:r>
          </w:p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etap I</w:t>
            </w:r>
          </w:p>
        </w:tc>
        <w:tc>
          <w:tcPr>
            <w:tcW w:w="1925" w:type="dxa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Krótki opis działania</w:t>
            </w:r>
          </w:p>
          <w:p>
            <w:pPr>
              <w:pStyle w:val="Normal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snapToGrid w:val="false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Warsztaty poprowadzi ogrodnik miejski lub nauczyciel przyrody. Tematem I etapu będzie poznanie roślin, które można w danym miejscu zasadzić i ich pielęgnacja.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Należy wpisać dla Kogo konkretnie jest adresowane działania, </w:t>
            </w:r>
          </w:p>
          <w:p>
            <w:pPr>
              <w:pStyle w:val="Normal"/>
              <w:snapToGrid w:val="false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</w:p>
        </w:tc>
        <w:tc>
          <w:tcPr>
            <w:tcW w:w="226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podać terminy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rozpoczęcia i zakończenia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poszczególnych działań.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Jeśli jest to możliwe,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posługujemy się konkretnymi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datami lub</w:t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okresami/miesiącami. Np.:</w:t>
            </w:r>
          </w:p>
          <w:p>
            <w:pPr>
              <w:pStyle w:val="Normal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</w:r>
          </w:p>
          <w:p>
            <w:pPr>
              <w:pStyle w:val="Normal"/>
              <w:jc w:val="right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Czerwiec  2019</w:t>
            </w:r>
          </w:p>
        </w:tc>
        <w:tc>
          <w:tcPr>
            <w:tcW w:w="188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W tym miejscu należy wpisać </w:t>
            </w:r>
            <w:r>
              <w:rPr>
                <w:bCs/>
                <w:color w:val="FF0000"/>
                <w:sz w:val="16"/>
                <w:szCs w:val="16"/>
              </w:rPr>
              <w:t>zakres merytoryczny działania, którego realizację oferent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powierza podmiotowi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 xml:space="preserve">niebędącemu stroną umowy </w:t>
            </w:r>
            <w:r>
              <w:rPr>
                <w:color w:val="FF0000"/>
                <w:sz w:val="16"/>
                <w:szCs w:val="16"/>
              </w:rPr>
              <w:t>(podmiotowi prawnemu, osobie prowadzącej działalność</w:t>
            </w:r>
          </w:p>
          <w:p>
            <w:pPr>
              <w:pStyle w:val="Normal"/>
              <w:snapToGrid w:val="false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gospodarczą, itp.) lub wpisać:</w:t>
            </w:r>
            <w:r>
              <w:rPr>
                <w:color w:val="00000A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right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  <w:tr>
        <w:trPr>
          <w:trHeight w:val="636" w:hRule="atLeast"/>
        </w:trPr>
        <w:tc>
          <w:tcPr>
            <w:tcW w:w="647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>Warsztaty artystyczne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opisać co będzie realizowane podczas warsztatów artystycznych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snapToGrid w:val="false"/>
              <w:jc w:val="right"/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Maj/czerwiec 2019 r.</w:t>
            </w:r>
          </w:p>
          <w:p>
            <w:pPr>
              <w:pStyle w:val="Normal"/>
              <w:jc w:val="right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Nie dotyczy</w:t>
            </w:r>
          </w:p>
        </w:tc>
      </w:tr>
      <w:tr>
        <w:trPr>
          <w:trHeight w:val="688" w:hRule="atLeast"/>
        </w:trPr>
        <w:tc>
          <w:tcPr>
            <w:tcW w:w="647" w:type="dxa"/>
            <w:tcBorders>
              <w:top w:val="single" w:sz="4" w:space="0" w:color="00000A"/>
              <w:left w:val="single" w:sz="6" w:space="0" w:color="00000A"/>
              <w:right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00000A"/>
                <w:sz w:val="16"/>
                <w:szCs w:val="16"/>
              </w:rPr>
              <w:t>Założenie zielonych kącików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opisać co będzie realizowane podczas warsztatów artystycznych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Czerwiec – sierpień 2019 r.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  <w:tr>
        <w:trPr>
          <w:trHeight w:val="698" w:hRule="atLeast"/>
        </w:trPr>
        <w:tc>
          <w:tcPr>
            <w:tcW w:w="64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5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>Warsztaty z pielęgnacji roślin, II etap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opisać co będzie realizowane podczas warsztatów artystycznych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Wrzesień 2019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105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  <w:tr>
        <w:trPr>
          <w:trHeight w:val="794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>Piknik na zakończenie projektu, w zielonym kąciku</w:t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opisać co będzie realizowane podczas warsztatów artystycznych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Wrzesień 2019 r.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  <w:tr>
        <w:trPr>
          <w:trHeight w:val="951" w:hRule="atLeast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bCs/>
                <w:color w:val="00000A"/>
              </w:rPr>
            </w:pPr>
            <w:r>
              <w:rPr>
                <w:rFonts w:cs="Calibri" w:ascii="Calibri" w:hAnsi="Calibri"/>
                <w:b/>
                <w:bCs/>
                <w:color w:val="00000A"/>
              </w:rPr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 xml:space="preserve">Promocja i koordynacja </w:t>
            </w:r>
          </w:p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  <w:t>Projektu</w:t>
            </w:r>
          </w:p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</w:r>
          </w:p>
          <w:p>
            <w:pPr>
              <w:pStyle w:val="Normal"/>
              <w:snapToGrid w:val="false"/>
              <w:jc w:val="right"/>
              <w:rPr>
                <w:b/>
                <w:b/>
                <w:bCs/>
                <w:color w:val="00000A"/>
                <w:sz w:val="16"/>
                <w:szCs w:val="16"/>
              </w:rPr>
            </w:pPr>
            <w:r>
              <w:rPr>
                <w:b/>
                <w:bCs/>
                <w:color w:val="00000A"/>
                <w:sz w:val="16"/>
                <w:szCs w:val="16"/>
              </w:rPr>
            </w:r>
          </w:p>
        </w:tc>
        <w:tc>
          <w:tcPr>
            <w:tcW w:w="19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Należy opisać co będzie realizowane podczas warsztatów artystycznych</w:t>
            </w:r>
          </w:p>
        </w:tc>
        <w:tc>
          <w:tcPr>
            <w:tcW w:w="1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Np. seniorzy, mieszkańcy dzielnicy, dzieci i młodzież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color w:val="FF0000"/>
                <w:sz w:val="16"/>
                <w:szCs w:val="16"/>
              </w:rPr>
              <w:t>Czerwiec 2019 r. – wrzesień 2019 r.</w:t>
            </w:r>
          </w:p>
        </w:tc>
        <w:tc>
          <w:tcPr>
            <w:tcW w:w="1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  <w:tr>
        <w:trPr/>
        <w:tc>
          <w:tcPr>
            <w:tcW w:w="107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należy opisać: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4" w:right="567" w:hanging="357"/>
              <w:rPr>
                <w:rFonts w:ascii="Calibri" w:hAnsi="Calibri" w:cs="Calibri"/>
                <w:sz w:val="20"/>
              </w:rPr>
            </w:pPr>
            <w:r>
              <w:rPr>
                <w:rFonts w:cs="Calibri" w:ascii="Calibri" w:hAnsi="Calibr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2"/>
              </w:numPr>
              <w:ind w:left="714" w:right="567" w:hanging="357"/>
              <w:rPr>
                <w:sz w:val="20"/>
              </w:rPr>
            </w:pPr>
            <w:r>
              <w:rPr>
                <w:rFonts w:cs="Calibri" w:ascii="Calibri" w:hAnsi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>
        <w:trPr/>
        <w:tc>
          <w:tcPr>
            <w:tcW w:w="107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6630035" cy="1429385"/>
                      <wp:effectExtent l="0" t="0" r="0" b="0"/>
                      <wp:docPr id="1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 descr=""/>
                              <pic:cNvPicPr/>
                            </pic:nvPicPr>
                            <pic:blipFill>
                              <a:blip r:embed="rId2"/>
                              <a:stretch/>
                            </pic:blipFill>
                            <pic:spPr>
                              <a:xfrm>
                                <a:off x="0" y="0"/>
                                <a:ext cx="6629400" cy="1428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12.55pt;width:521.95pt;height:112.45pt;mso-position-vertical:top">
                      <v:imagedata r:id="rId2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rFonts w:cs="Calibri" w:ascii="Calibri" w:hAnsi="Calibri"/>
                <w:color w:val="FF0000"/>
                <w:sz w:val="22"/>
                <w:szCs w:val="22"/>
              </w:rPr>
              <w:t>Rezultaty mogą być ilościowe i jakościowe. Należy zwrócić uwagę na wskazanie  rezultatów liczbowych, tj. ilość osób biorących udział w projekcie/ w zadaniu, ilość/liczba godzin zajęć/warsztatów/wydarzeń. Należy również wpisać  rezultaty odnoszące się do poszczególnych celów oraz określić ich trwałość.</w:t>
            </w:r>
          </w:p>
          <w:p>
            <w:pPr>
              <w:pStyle w:val="Normal"/>
              <w:jc w:val="both"/>
              <w:rPr/>
            </w:pPr>
            <w:r>
              <w:rPr>
                <w:rFonts w:cs="Calibri" w:ascii="Calibri" w:hAnsi="Calibri"/>
                <w:b/>
                <w:bCs/>
                <w:color w:val="FF0000"/>
                <w:sz w:val="22"/>
                <w:szCs w:val="22"/>
              </w:rPr>
              <w:t>Uwaga! W sprawozdaniu z realizacji zadania publicznego trzeba będzie wskazać, w jaki sposób zmierzono zakładane rezultaty</w:t>
            </w:r>
            <w:r>
              <w:rPr>
                <w:rFonts w:cs="Calibri" w:ascii="Calibri" w:hAnsi="Calibri"/>
                <w:b/>
                <w:bCs/>
                <w:color w:val="FF0000"/>
                <w:sz w:val="20"/>
                <w:szCs w:val="20"/>
              </w:rPr>
              <w:t>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ind w:left="720" w:hanging="360"/>
              <w:jc w:val="both"/>
              <w:rPr/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  <w:t>2 warsztaty z pielęgnacji roślin dla 20 seniorów i 30 dzieci z obszaru rewitalizowanego;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ind w:left="720" w:hanging="360"/>
              <w:jc w:val="both"/>
              <w:rPr/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  <w:t>2 warsztaty artystyczne dla grupy 20 seniorów i 30 dzieci z obszaru rewitalizowanego;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ind w:left="720" w:hanging="360"/>
              <w:jc w:val="both"/>
              <w:rPr/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  <w:t>powstanie zielonego kącika, tj. uporządkowany plac przy ul. Stary Zdrój, ustawienie 4 donic obsadzonych wielosezonowymi roślinami, małej sąsiedzkiej ławeczki np. z palet;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720" w:leader="none"/>
              </w:tabs>
              <w:suppressAutoHyphens w:val="true"/>
              <w:ind w:left="720" w:hanging="360"/>
              <w:jc w:val="both"/>
              <w:rPr/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  <w:t>zwiększenie świadomości mieszkańców dzielnicy na temat potrzeby dbania o własne otoczenie;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  <w:t>wspólnie zorganizowany piknik na zakończenie Akcji – łącznie udział 50 - 60 osób.</w:t>
            </w:r>
          </w:p>
          <w:p>
            <w:pPr>
              <w:pStyle w:val="Normal"/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Calibri" w:hAnsi="Calibri" w:cs="Calibri"/>
                <w:color w:val="00000A"/>
                <w:vertAlign w:val="superscript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cs="Calibri" w:ascii="Calibri" w:hAnsi="Calibr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324735" cy="915035"/>
                      <wp:effectExtent l="0" t="0" r="0" b="0"/>
                      <wp:docPr id="2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 descr=""/>
                              <pic:cNvPicPr/>
                            </pic:nvPicPr>
                            <pic:blipFill>
                              <a:blip r:embed="rId3"/>
                              <a:stretch/>
                            </pic:blipFill>
                            <pic:spPr>
                              <a:xfrm>
                                <a:off x="0" y="0"/>
                                <a:ext cx="2324160" cy="9144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72.05pt;width:182.95pt;height:71.95pt;mso-position-vertical:top">
                      <v:imagedata r:id="rId3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2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1619885" cy="1334135"/>
                      <wp:effectExtent l="0" t="0" r="0" b="0"/>
                      <wp:docPr id="3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 descr=""/>
                              <pic:cNvPicPr/>
                            </pic:nvPicPr>
                            <pic:blipFill>
                              <a:blip r:embed="rId4"/>
                              <a:stretch/>
                            </pic:blipFill>
                            <pic:spPr>
                              <a:xfrm>
                                <a:off x="0" y="0"/>
                                <a:ext cx="1619280" cy="1333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05.05pt;width:127.45pt;height:104.95pt;mso-position-vertical:top">
                      <v:imagedata r:id="rId4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  <w:tc>
          <w:tcPr>
            <w:tcW w:w="4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2410460" cy="981710"/>
                      <wp:effectExtent l="0" t="0" r="0" b="0"/>
                      <wp:docPr id="4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" descr="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2409840" cy="981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77.3pt;width:189.7pt;height:77.2pt;mso-position-vertical:top">
                      <v:imagedata r:id="rId5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</w:tc>
      </w:tr>
      <w:tr>
        <w:trPr/>
        <w:tc>
          <w:tcPr>
            <w:tcW w:w="38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color w:val="00000A"/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  <w:p>
            <w:pPr>
              <w:pStyle w:val="Normal"/>
              <w:jc w:val="center"/>
              <w:rPr>
                <w:rFonts w:ascii="Calibri" w:hAnsi="Calibri" w:cs="Calibri"/>
                <w:color w:val="00000A"/>
              </w:rPr>
            </w:pPr>
            <w:r>
              <w:rPr>
                <w:rFonts w:cs="Calibri" w:ascii="Calibri" w:hAnsi="Calibri"/>
                <w:color w:val="00000A"/>
              </w:rPr>
            </w:r>
          </w:p>
        </w:tc>
        <w:tc>
          <w:tcPr>
            <w:tcW w:w="29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40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Należy opisać doświadczenie oferenta w zakresie realizacji dotychczasowych zadań publicznych, zwłaszcza w zakresie, którego dotyczy planowane do realizacji zadania . </w:t>
            </w:r>
          </w:p>
          <w:p>
            <w:pPr>
              <w:pStyle w:val="Normal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Zgodnie z ogłoszeniem Prezydenta Miasta Wałbrzycha z dnia 01.03.2019 r. w sprawie otwartego konkursu ofert na realizację zadania publicznego z zakresu wspierania działań aktywizacji i rozwoju społeczności lokalnej przewidzianego do realizacji w 2019 roku, preferowane są organizacje pozarządowe działające nie dłużej niż 2 lata i/lub niekorzystające w ostatnich dwóch latach </w:t>
            </w:r>
          </w:p>
          <w:p>
            <w:pPr>
              <w:pStyle w:val="Normal"/>
              <w:jc w:val="right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 dotacji Gminy Wałbrzych. </w:t>
            </w:r>
          </w:p>
          <w:p>
            <w:pPr>
              <w:pStyle w:val="Normal"/>
              <w:jc w:val="right"/>
              <w:rPr>
                <w:b/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W tym miejscu należy wpisać czy organizacja korzystała w ostatnich dwóch latach z dotacji Gminy Wałbrzych, na jakie zadania przyznane i czy właściwie dotacja została rozliczona w wyznaczonym terminie.</w:t>
            </w:r>
          </w:p>
          <w:p>
            <w:pPr>
              <w:pStyle w:val="Normal"/>
              <w:jc w:val="right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cs="Calibr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jc w:val="center"/>
              <w:rPr>
                <w:color w:val="FF0000"/>
                <w:sz w:val="18"/>
                <w:szCs w:val="18"/>
              </w:rPr>
            </w:pPr>
            <w:r>
              <w:rPr/>
              <mc:AlternateContent>
                <mc:Choice Requires="wps">
                  <w:drawing>
                    <wp:inline distT="0" distB="0" distL="0" distR="0">
                      <wp:extent cx="5706110" cy="1496060"/>
                      <wp:effectExtent l="0" t="0" r="0" b="0"/>
                      <wp:docPr id="5" name=""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" descr=""/>
                              <pic:cNvPicPr/>
                            </pic:nvPicPr>
                            <pic:blipFill>
                              <a:blip r:embed="rId6"/>
                              <a:stretch/>
                            </pic:blipFill>
                            <pic:spPr>
                              <a:xfrm>
                                <a:off x="0" y="0"/>
                                <a:ext cx="5705640" cy="14954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rect id="shape_0" stroked="f" style="position:absolute;margin-left:0pt;margin-top:-117.8pt;width:449.2pt;height:117.7pt;mso-position-vertical:top">
                      <v:imagedata r:id="rId6" o:detectmouseclick="t"/>
                      <w10:wrap type="none"/>
                      <v:stroke color="#3465a4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Należy jedynie opisać ogólnie, jakie stanowiska są konieczne do realizacji  poszczególnych zadań określonych w projekcie wraz z podaniem kwalifikacji osób, które będą wykonywać dane zadania, np.:</w:t>
            </w:r>
          </w:p>
          <w:p>
            <w:pPr>
              <w:pStyle w:val="Normal"/>
              <w:jc w:val="both"/>
              <w:rPr>
                <w:color w:val="FF0000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osoby prowadzące warsztaty: np.: nauczyciel przyrody, ogrodnik miejski, właściciel  centrum ogrodniczego, koordynator projektu, księgowa, posiadają 3-letnie doświadczenie w realizacji projektów organizacji pozarządowej</w:t>
            </w:r>
            <w:r>
              <w:rPr>
                <w:color w:val="00000A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(można wskazać konkretne projekty, ewentualnie inne doświadczenie).</w:t>
            </w:r>
          </w:p>
          <w:p>
            <w:pPr>
              <w:pStyle w:val="Normal"/>
              <w:rPr>
                <w:rFonts w:eastAsia="Arial"/>
                <w:b/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>
              <w:rPr>
                <w:b/>
                <w:color w:val="00000A"/>
                <w:sz w:val="18"/>
                <w:szCs w:val="18"/>
              </w:rPr>
              <w:t>lokal, środki transportu,</w:t>
            </w:r>
            <w:r>
              <w:rPr>
                <w:rFonts w:eastAsia="Arial"/>
                <w:b/>
                <w:color w:val="00000A"/>
                <w:sz w:val="18"/>
                <w:szCs w:val="18"/>
              </w:rPr>
              <w:t xml:space="preserve"> maszyny</w:t>
            </w:r>
            <w:r>
              <w:rPr>
                <w:rFonts w:eastAsia="Arial"/>
                <w:b/>
                <w:sz w:val="18"/>
                <w:szCs w:val="18"/>
              </w:rPr>
              <w:t>, urządzenia. Zasobem rzeczowym może być również zasób udostępniony, względnie usługa świadczona na rzecz oferenta przez inny podmiot nieodpłatnie, np. usługa transportowa, hotelowa, poligraficzna.</w:t>
            </w:r>
          </w:p>
          <w:p>
            <w:pPr>
              <w:pStyle w:val="Normal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Należy jedynie ogólnie opisać, bez podawania konkretnych kwot, np. środki finansowe oferenta, inne środki publiczne – dotacje, świadczenia pieniężne od odbiorców zadania.</w:t>
            </w:r>
            <w:r>
              <w:rPr>
                <w:rFonts w:cs="Calibri" w:ascii="Calibri" w:hAnsi="Calibri"/>
              </w:rPr>
              <w:t xml:space="preserve"> 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A"/>
                <w:sz w:val="18"/>
                <w:szCs w:val="18"/>
                <w:u w:val="single"/>
              </w:rPr>
            </w:pPr>
            <w:r>
              <w:rPr>
                <w:b/>
                <w:color w:val="00000A"/>
                <w:sz w:val="18"/>
                <w:szCs w:val="18"/>
                <w:u w:val="single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color w:val="00000A"/>
                <w:sz w:val="18"/>
                <w:szCs w:val="18"/>
                <w:u w:val="single"/>
              </w:rPr>
            </w:pPr>
            <w:r>
              <w:rPr>
                <w:b/>
                <w:color w:val="00000A"/>
                <w:sz w:val="18"/>
                <w:szCs w:val="18"/>
                <w:u w:val="single"/>
              </w:rPr>
              <w:t>UWAGA! W OGŁOSZONYM KONKURSIE, NIE WYMAGA SIĘ WKŁADU OSOBOWEGO, RZECZOWEGO I FINANSOWEGO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V. Kalkulacja przewidywanych kosztów realizacji zadania publicznego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895"/>
        <w:gridCol w:w="1522"/>
        <w:gridCol w:w="1103"/>
        <w:gridCol w:w="1072"/>
        <w:gridCol w:w="1088"/>
        <w:gridCol w:w="1"/>
        <w:gridCol w:w="1241"/>
        <w:gridCol w:w="1"/>
        <w:gridCol w:w="864"/>
        <w:gridCol w:w="1"/>
        <w:gridCol w:w="988"/>
        <w:gridCol w:w="1"/>
        <w:gridCol w:w="434"/>
      </w:tblGrid>
      <w:tr>
        <w:trPr/>
        <w:tc>
          <w:tcPr>
            <w:tcW w:w="92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V. A Zestawienie kosztów realizacji zadania</w:t>
            </w:r>
          </w:p>
          <w:p>
            <w:pPr>
              <w:pStyle w:val="Normal"/>
              <w:spacing w:lineRule="auto" w:line="259" w:before="0" w:after="160"/>
              <w:ind w:right="567" w:hanging="0"/>
              <w:jc w:val="both"/>
              <w:rPr>
                <w:b/>
                <w:b/>
                <w:color w:val="FF0000"/>
                <w:sz w:val="20"/>
              </w:rPr>
            </w:pPr>
            <w:r>
              <w:rPr>
                <w:rFonts w:cs="Calibri" w:ascii="Calibri" w:hAnsi="Calibri"/>
                <w:b/>
                <w:color w:val="FF0000"/>
                <w:sz w:val="20"/>
              </w:rPr>
              <w:t xml:space="preserve">W sekcji V-A należy skalkulować i zamieścić wszystkie koszty realizacji zadania niezależnie od źródła finansowania wskazanego w sekcji V- B. </w:t>
            </w:r>
            <w:r>
              <w:rPr>
                <w:rFonts w:cs="Calibri" w:ascii="Calibri" w:hAnsi="Calibri"/>
                <w:color w:val="FF0000"/>
                <w:sz w:val="18"/>
                <w:szCs w:val="18"/>
              </w:rPr>
              <w:t>(</w:t>
            </w:r>
            <w:r>
              <w:rPr>
                <w:rFonts w:eastAsia="Arial" w:cs="Calibri" w:ascii="Calibri" w:hAnsi="Calibri"/>
                <w:color w:val="FF0000"/>
                <w:sz w:val="18"/>
                <w:szCs w:val="18"/>
              </w:rPr>
              <w:t xml:space="preserve">W przypadku większej liczby kosztów istnieje możliwość dodawania kolejnych wierszy. </w:t>
            </w:r>
            <w:r>
              <w:rPr>
                <w:rFonts w:cs="Calibri" w:ascii="Calibri" w:hAnsi="Calibri"/>
                <w:color w:val="FF0000"/>
                <w:sz w:val="18"/>
                <w:szCs w:val="18"/>
                <w:u w:val="single"/>
              </w:rPr>
              <w:t>Ocenie podlegać będzie sposób kalkulacji kosztów realizacji planowanego zadania, ich zasadność i efektywność wykonania.</w:t>
            </w:r>
          </w:p>
        </w:tc>
      </w:tr>
      <w:tr>
        <w:trPr/>
        <w:tc>
          <w:tcPr>
            <w:tcW w:w="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15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 kosztu</w:t>
            </w:r>
          </w:p>
          <w:p>
            <w:pPr>
              <w:pStyle w:val="Normal"/>
              <w:jc w:val="both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/>
                <w:b/>
                <w:color w:val="FF0000"/>
                <w:sz w:val="16"/>
                <w:szCs w:val="16"/>
              </w:rPr>
              <w:t>wszystkie planowane koszty, w szczególności zakupu usług, zakupu rzeczy, wynagrodzeń</w:t>
            </w:r>
          </w:p>
        </w:tc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Miary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FF0000"/>
                <w:sz w:val="16"/>
                <w:szCs w:val="16"/>
              </w:rPr>
              <w:t>np. godzina, sztuka</w:t>
            </w:r>
          </w:p>
        </w:tc>
        <w:tc>
          <w:tcPr>
            <w:tcW w:w="10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Koszt jednostkowy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PLN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FF0000"/>
                <w:sz w:val="16"/>
                <w:szCs w:val="16"/>
              </w:rPr>
              <w:t xml:space="preserve">– </w:t>
            </w:r>
            <w:r>
              <w:rPr>
                <w:rFonts w:cs="Calibri" w:ascii="Calibri" w:hAnsi="Calibri"/>
                <w:b/>
                <w:color w:val="FF0000"/>
                <w:sz w:val="16"/>
                <w:szCs w:val="16"/>
              </w:rPr>
              <w:t>np. koszt godziny pracy, koszt 1 sztuki</w:t>
            </w:r>
          </w:p>
        </w:tc>
        <w:tc>
          <w:tcPr>
            <w:tcW w:w="10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Liczba jednostek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FF0000"/>
                <w:sz w:val="16"/>
                <w:szCs w:val="16"/>
              </w:rPr>
              <w:t>np. liczba godzin, ilość sztuk</w:t>
            </w:r>
          </w:p>
        </w:tc>
        <w:tc>
          <w:tcPr>
            <w:tcW w:w="35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Wartość PLN</w:t>
            </w:r>
          </w:p>
        </w:tc>
      </w:tr>
      <w:tr>
        <w:trPr/>
        <w:tc>
          <w:tcPr>
            <w:tcW w:w="8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5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10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0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0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Razem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1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2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 3</w:t>
            </w:r>
            <w:r>
              <w:rPr>
                <w:rStyle w:val="Zakotwiczenieprzypisudolnego"/>
                <w:rFonts w:ascii="Calibri" w:hAnsi="Calibri"/>
                <w:b/>
                <w:sz w:val="18"/>
                <w:szCs w:val="18"/>
              </w:rPr>
              <w:footnoteReference w:id="5"/>
            </w:r>
            <w:r>
              <w:rPr>
                <w:rFonts w:cs="Calibri" w:ascii="Calibri" w:hAnsi="Calibri"/>
                <w:bCs/>
                <w:sz w:val="18"/>
                <w:szCs w:val="18"/>
                <w:vertAlign w:val="superscript"/>
              </w:rPr>
              <w:t>)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I.</w:t>
            </w:r>
          </w:p>
        </w:tc>
        <w:tc>
          <w:tcPr>
            <w:tcW w:w="83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1 Warsztaty z pielęgnacji roślin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 xml:space="preserve">Prowadzenie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godzina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200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I.1.2.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Zakup materiałów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zestaw/na osobę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2 Warsztaty artystyczne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 xml:space="preserve">Prowadzenie 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godzina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200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I.2.2.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Zakup materiałów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zestaw/na osobę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Działanie 3 Założenie zielonych kącików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Zakup narzędzi ogrodniczych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Szt.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I.3.2.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Zakup roślin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Szt.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500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…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5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kosztów realizacji zadania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2400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II.</w:t>
            </w:r>
          </w:p>
        </w:tc>
        <w:tc>
          <w:tcPr>
            <w:tcW w:w="8316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II.1.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rPr/>
            </w:pPr>
            <w:r>
              <w:rPr>
                <w:rFonts w:eastAsia="Arial" w:cs="Calibri" w:ascii="Calibri" w:hAnsi="Calibri"/>
                <w:b/>
                <w:bCs/>
                <w:color w:val="00000A"/>
                <w:sz w:val="18"/>
                <w:szCs w:val="18"/>
                <w:shd w:fill="FFFFFF" w:val="clear"/>
              </w:rPr>
              <w:t>Księgowanie wydatków</w:t>
            </w:r>
          </w:p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Godz.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300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II.2.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Koordynacja projektu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  <w:t>Godz.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10</w:t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300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  <w:shd w:fill="FFFFFF" w:val="clear"/>
              </w:rPr>
              <w:t xml:space="preserve">Katalog kosztów jest otwarty, jednak wydatki na obsługę zadania publicznego planowane do sfinansowania z wnioskowanej dotacji </w:t>
            </w:r>
            <w:r>
              <w:rPr>
                <w:b/>
                <w:bCs/>
                <w:color w:val="00000A"/>
                <w:sz w:val="16"/>
                <w:szCs w:val="16"/>
                <w:shd w:fill="FFFFFF" w:val="clear"/>
              </w:rPr>
              <w:t>nie mogą przekroczyć</w:t>
            </w:r>
            <w:r>
              <w:rPr>
                <w:b/>
                <w:bCs/>
                <w:color w:val="FF0000"/>
                <w:sz w:val="16"/>
                <w:szCs w:val="16"/>
                <w:shd w:fill="FFFFFF" w:val="clear"/>
              </w:rPr>
              <w:t xml:space="preserve"> </w:t>
            </w:r>
            <w:r>
              <w:rPr>
                <w:b/>
                <w:bCs/>
                <w:color w:val="00000A"/>
                <w:sz w:val="16"/>
                <w:szCs w:val="16"/>
                <w:shd w:fill="FFFFFF" w:val="clear"/>
              </w:rPr>
              <w:t>20% wartości wnioskowanej dotacji</w:t>
            </w:r>
          </w:p>
        </w:tc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  <w:tc>
          <w:tcPr>
            <w:tcW w:w="4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cs="Calibr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kosztów administracyjnych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600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  <w:tr>
        <w:trPr/>
        <w:tc>
          <w:tcPr>
            <w:tcW w:w="568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Suma wszystkich kosztów realizacji zadania</w:t>
            </w:r>
          </w:p>
          <w:p>
            <w:pPr>
              <w:pStyle w:val="Normal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</w:r>
          </w:p>
        </w:tc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/>
                <w:b/>
                <w:sz w:val="18"/>
                <w:szCs w:val="20"/>
              </w:rPr>
              <w:t>3000</w:t>
            </w:r>
          </w:p>
        </w:tc>
        <w:tc>
          <w:tcPr>
            <w:tcW w:w="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sz w:val="18"/>
                <w:szCs w:val="20"/>
              </w:rPr>
              <w:t>x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87"/>
        <w:gridCol w:w="4278"/>
        <w:gridCol w:w="1885"/>
        <w:gridCol w:w="1661"/>
      </w:tblGrid>
      <w:tr>
        <w:trPr/>
        <w:tc>
          <w:tcPr>
            <w:tcW w:w="921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>
            <w:pPr>
              <w:pStyle w:val="Normal"/>
              <w:ind w:right="567" w:hanging="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Wartość PLN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Udział (%)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3000,00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100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3000,00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100%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/>
                <w:sz w:val="20"/>
              </w:rPr>
              <w:footnoteReference w:id="6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Nie dotyczy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-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Nie dotyczy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-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Wkład własny niefinansowy (osobowy i rzeczowy)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Nie dotyczy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-</w:t>
            </w:r>
          </w:p>
        </w:tc>
      </w:tr>
      <w:tr>
        <w:trPr/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4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1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Nie dotyczy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color w:val="00000A"/>
                <w:sz w:val="20"/>
              </w:rPr>
            </w:pPr>
            <w:r>
              <w:rPr>
                <w:rFonts w:ascii="Calibri" w:hAnsi="Calibri"/>
                <w:b/>
                <w:color w:val="00000A"/>
                <w:sz w:val="20"/>
              </w:rPr>
              <w:t>-</w:t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W w:w="5000" w:type="pct"/>
        <w:jc w:val="left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355"/>
        <w:gridCol w:w="3694"/>
        <w:gridCol w:w="993"/>
        <w:gridCol w:w="1132"/>
        <w:gridCol w:w="1006"/>
        <w:gridCol w:w="1031"/>
      </w:tblGrid>
      <w:tr>
        <w:trPr/>
        <w:tc>
          <w:tcPr>
            <w:tcW w:w="921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ind w:right="567" w:hanging="0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416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</w:r>
          </w:p>
        </w:tc>
      </w:tr>
      <w:tr>
        <w:trPr/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Rok 3</w:t>
            </w: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cs="Calibri" w:ascii="Calibri" w:hAnsi="Calibri"/>
                <w:b/>
                <w:color w:val="00000A"/>
                <w:sz w:val="20"/>
                <w:szCs w:val="20"/>
              </w:rPr>
              <w:footnoteReference w:id="8"/>
            </w:r>
            <w:r>
              <w:rPr>
                <w:rFonts w:cs="Calibri" w:ascii="Calibri" w:hAnsi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/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>
          <w:trHeight w:val="199" w:hRule="atLeast"/>
        </w:trPr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Oferent 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/>
        <w:tc>
          <w:tcPr>
            <w:tcW w:w="1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3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>
        <w:trPr/>
        <w:tc>
          <w:tcPr>
            <w:tcW w:w="50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108" w:type="dxa"/>
            </w:tcMar>
          </w:tcPr>
          <w:p>
            <w:pPr>
              <w:pStyle w:val="Normal"/>
              <w:rPr>
                <w:rFonts w:ascii="Calibri" w:hAnsi="Calibri"/>
                <w:b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Suma wszystkich kosztów realizacji zadania</w:t>
            </w:r>
          </w:p>
          <w:p>
            <w:pPr>
              <w:pStyle w:val="Normal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b/>
                <w:color w:val="00000A"/>
                <w:sz w:val="16"/>
                <w:szCs w:val="16"/>
              </w:rPr>
              <w:t>Nie dotyczy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95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/>
                <w:color w:val="00000A"/>
                <w:sz w:val="18"/>
                <w:szCs w:val="18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Działania, które w ramach realizacji zadania publicznego będą 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widowControl w:val="false"/>
              <w:numPr>
                <w:ilvl w:val="0"/>
                <w:numId w:val="3"/>
              </w:numPr>
              <w:jc w:val="both"/>
              <w:rPr>
                <w:rFonts w:ascii="Calibri" w:hAnsi="Calibri" w:cs="Calibr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rFonts w:ascii="Arial" w:hAnsi="Arial" w:eastAsia="Arial" w:cs="Arial"/>
                <w:color w:val="FF0000"/>
                <w:sz w:val="16"/>
                <w:szCs w:val="16"/>
              </w:rPr>
            </w:pPr>
            <w:r>
              <w:rPr>
                <w:rFonts w:eastAsia="Arial" w:cs="Arial" w:ascii="Arial" w:hAnsi="Arial"/>
                <w:color w:val="FF0000"/>
                <w:sz w:val="16"/>
                <w:szCs w:val="16"/>
              </w:rPr>
              <w:t xml:space="preserve">Ad.1 W ramach ogłoszonego konkursu ofert nie dopuszcza się możliwości pobierania opłat od odbiorców zadania/uczestników więc wpisujemy: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color w:val="00000A"/>
                <w:sz w:val="16"/>
                <w:szCs w:val="16"/>
              </w:rPr>
              <w:t>Nie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dotyczy. 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Ad.2 wpisujemy: Nie dotyczy</w:t>
            </w:r>
          </w:p>
          <w:p>
            <w:pPr>
              <w:pStyle w:val="Normal"/>
              <w:rPr>
                <w:rFonts w:ascii="Arial" w:hAnsi="Arial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Ad.3 wpisujemy w tym polu możliwe dodatkowe wyjaśnienie spraw finansowych lub merytorycznych, które </w:t>
            </w:r>
            <w:r>
              <w:rPr>
                <w:rFonts w:eastAsia="Arial" w:cs="Arial" w:ascii="Arial" w:hAnsi="Arial"/>
                <w:b/>
                <w:sz w:val="16"/>
                <w:szCs w:val="16"/>
                <w:u w:val="single"/>
              </w:rPr>
              <w:t>mogą mieć znaczenie</w:t>
            </w: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przy ocenie projektu oraz wyjaśnienie dotyczące oświadczeń składanych przez oferenta (sekcja VII), w przypadku, gdy jest ono z punktu widzenia oferenta niezbędne lub użyteczne dla zrozumienia jego sytuacji.</w:t>
            </w:r>
          </w:p>
          <w:p>
            <w:pPr>
              <w:pStyle w:val="Normal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  <w:t>VII. Oświadczenia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Oświadczam(my), że: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 xml:space="preserve">2)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 xml:space="preserve">4) </w:t>
        <w:tab/>
        <w:t>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6)</w:t>
        <w:tab/>
        <w:t>wszystkie informacje podane w ofercie oraz załącznikach są zgodne z aktualnym stanem prawnym 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  <w:t>7)</w:t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jc w:val="right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jc w:val="both"/>
        <w:rPr/>
      </w:pPr>
      <w:r>
        <w:rPr>
          <w:rFonts w:cs="Calibri" w:ascii="Calibri" w:hAnsi="Calibri"/>
          <w:color w:val="FF0000"/>
          <w:sz w:val="20"/>
          <w:szCs w:val="20"/>
        </w:rPr>
        <w:t>OFERTA MA ZOSTAĆ PODPISANA PRZEZ OSOBY UPRAWNIONE DO SKŁADANIA OŚWIADCZEŃ WOLI I ZACIĄGANIA ZOBOWIĄZAŃ FINANSOWYCH W IMIENIU PODMIOTU, ZGODNIE ZE STATUTEM LUB INNYM DOKUMENTEM LUB REJESTREM OKREŚLAJĄCYM SPOSÓB REPREZENTACJI, BĄDŹ OSOBY UPOWAŻNIONE W TYM CELU (W PRZYPADKU BRAKU PIECZĘCI IMIENNEJ WYMAGANE JEST ZŁOŻENIE CZYTELNYCH PODPISÓW).</w:t>
      </w:r>
    </w:p>
    <w:p>
      <w:pPr>
        <w:pStyle w:val="Normal"/>
        <w:widowControl w:val="false"/>
        <w:spacing w:before="240" w:after="0"/>
        <w:rPr>
          <w:rFonts w:ascii="Calibri" w:hAnsi="Calibri" w:cs="Verdana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cs="Verdana" w:ascii="Calibri" w:hAnsi="Calibri"/>
          <w:color w:val="00000A"/>
          <w:sz w:val="20"/>
          <w:szCs w:val="20"/>
        </w:rPr>
        <w:t>.</w:t>
      </w:r>
    </w:p>
    <w:p>
      <w:pPr>
        <w:pStyle w:val="Normal"/>
        <w:widowControl w:val="false"/>
        <w:spacing w:before="240" w:after="0"/>
        <w:rPr>
          <w:rFonts w:ascii="Calibri" w:hAnsi="Calibri" w:cs="Calibri"/>
          <w:b/>
          <w:b/>
          <w:color w:val="00000A"/>
          <w:sz w:val="18"/>
          <w:szCs w:val="18"/>
          <w:u w:val="single"/>
        </w:rPr>
      </w:pPr>
      <w:r>
        <w:rPr>
          <w:rFonts w:cs="Calibri" w:ascii="Calibri" w:hAnsi="Calibri"/>
          <w:b/>
          <w:color w:val="00000A"/>
          <w:sz w:val="18"/>
          <w:szCs w:val="18"/>
          <w:u w:val="single"/>
        </w:rPr>
        <w:t>Załączniki: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eastAsia="Times New Roman" w:cs="Calibri"/>
          <w:sz w:val="18"/>
          <w:szCs w:val="18"/>
        </w:rPr>
      </w:pPr>
      <w:r>
        <w:rPr>
          <w:rFonts w:eastAsia="Times New Roman" w:cs="Calibri" w:ascii="Calibri" w:hAnsi="Calibri"/>
          <w:sz w:val="18"/>
          <w:szCs w:val="18"/>
        </w:rPr>
        <w:t>1) aktualny odpis z Krajowego Rejestru Sądowego lub inny właściwy dokument stanowiący o podstawie prawnej działalności, tj.: a) w przypadku fundacji i stowarzyszeń  - zgodny ze stanem faktycznym i prawnym odpis  z Krajowego Rejestru Sądowego, w przypadku pozostałych podmiotów inne dokumenty właściwe dla podmiotu,</w:t>
      </w:r>
    </w:p>
    <w:p>
      <w:pPr>
        <w:pStyle w:val="Standard"/>
        <w:tabs>
          <w:tab w:val="left" w:pos="284" w:leader="none"/>
          <w:tab w:val="left" w:pos="330" w:leader="none"/>
          <w:tab w:val="left" w:pos="1515" w:leader="none"/>
        </w:tabs>
        <w:ind w:left="135" w:hanging="135"/>
        <w:rPr>
          <w:rFonts w:ascii="Calibri" w:hAnsi="Calibri" w:cs="Calibri"/>
          <w:sz w:val="18"/>
          <w:szCs w:val="18"/>
        </w:rPr>
      </w:pPr>
      <w:r>
        <w:rPr>
          <w:rStyle w:val="Domylnaczcionkaakapitu1"/>
          <w:rFonts w:eastAsia="Times New Roman" w:cs="Calibri" w:ascii="Calibri" w:hAnsi="Calibri"/>
          <w:sz w:val="18"/>
          <w:szCs w:val="18"/>
        </w:rPr>
        <w:tab/>
        <w:tab/>
        <w:t xml:space="preserve">b) w przypadku niewpisanych do KRS podmiotów działających na podstawie przepisów o stosunku Państwa do Kościoła Katolickiego oraz innych kościołów i związków wyznaniowych - dokument poświadczający, że dany podmiot posiada osobowość prawną oraz wydane przez właściwe władze zaświadczenie o osobie (osobach) upoważnionej do składania oświadczeń woli  i zaciągania zobowiązań finansowych w imieniu tego podmiotu,                                                     </w:t>
      </w:r>
      <w:r>
        <w:rPr>
          <w:rStyle w:val="Domylnaczcionkaakapitu1"/>
          <w:rFonts w:eastAsia="TimesNewRomanPSMT, '''''Times N" w:cs="Calibri" w:ascii="Calibri" w:hAnsi="Calibri"/>
          <w:sz w:val="18"/>
          <w:szCs w:val="18"/>
        </w:rPr>
        <w:t xml:space="preserve">                   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cs="Calibri"/>
          <w:sz w:val="18"/>
          <w:szCs w:val="18"/>
        </w:rPr>
      </w:pPr>
      <w:r>
        <w:rPr>
          <w:rStyle w:val="Domylnaczcionkaakapitu1"/>
          <w:rFonts w:eastAsia="TimesNewRomanPSMT, '''''Times N" w:cs="Calibri" w:ascii="Calibri" w:hAnsi="Calibri"/>
          <w:sz w:val="18"/>
          <w:szCs w:val="18"/>
        </w:rPr>
        <w:t xml:space="preserve">2) </w:t>
        <w:tab/>
        <w:t>sprawozdanie merytoryczne i finansowe za 2018 r. lub w sytuacji braku aktualnych sprawozdań, za 2017 r., potwierdzone przez oferenta „za zgodność z oryginałem”,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cs="Calibri"/>
          <w:sz w:val="18"/>
          <w:szCs w:val="18"/>
        </w:rPr>
      </w:pPr>
      <w:r>
        <w:rPr>
          <w:rStyle w:val="Domylnaczcionkaakapitu1"/>
          <w:rFonts w:eastAsia="TimesNewRomanPSMT, '''''Times N" w:cs="Calibri" w:ascii="Calibri" w:hAnsi="Calibri"/>
          <w:sz w:val="18"/>
          <w:szCs w:val="18"/>
        </w:rPr>
        <w:t>3)</w:t>
        <w:tab/>
        <w:t>obowiązek złożenia sprawozdania nie dotyczy podmiotów wymienionych w art. 3 ust. 2 i 3 ustawy z dnia 24 kwietnia 2003 r. o działalności pożytku publicznego i o wolontariacie (Dz. U. z 2019 r., poz. 37 ze zm.), które są nowo zarejestrowane i nie prowadziły działalności w roku poprzednim. Podmioty te mają obowiązek złożenia oświadczenia, o treści: „</w:t>
      </w:r>
      <w:r>
        <w:rPr>
          <w:rStyle w:val="Domylnaczcionkaakapitu1"/>
          <w:rFonts w:eastAsia="TimesNewRomanPSMT, '''''Times N" w:cs="Calibri" w:ascii="Calibri" w:hAnsi="Calibri"/>
          <w:i/>
          <w:sz w:val="18"/>
          <w:szCs w:val="18"/>
        </w:rPr>
        <w:t>W imieniu (podać nazwę podmiotu) .... oświadczam/my, że w roku ... nie prowadziliśmy działalności, w związku z czym nie możemy złożyć sprawozdania merytorycznego i finansowego za  rok ...”,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eastAsia="TimesNewRomanPSMT, '''''Times N" w:cs="Calibri"/>
          <w:sz w:val="18"/>
          <w:szCs w:val="18"/>
        </w:rPr>
      </w:pPr>
      <w:r>
        <w:rPr>
          <w:rFonts w:eastAsia="TimesNewRomanPSMT, '''''Times N" w:cs="Calibri" w:ascii="Calibri" w:hAnsi="Calibri"/>
          <w:sz w:val="18"/>
          <w:szCs w:val="18"/>
        </w:rPr>
        <w:t>4)</w:t>
        <w:tab/>
        <w:t>statut oferenta  - potwierdzony przez oferenta „za zgodność z oryginałem”,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eastAsia="TimesNewRomanPSMT, '''''Times N" w:cs="Calibri"/>
          <w:sz w:val="18"/>
          <w:szCs w:val="18"/>
        </w:rPr>
      </w:pPr>
      <w:r>
        <w:rPr>
          <w:rFonts w:eastAsia="TimesNewRomanPSMT, '''''Times N" w:cs="Calibri" w:ascii="Calibri" w:hAnsi="Calibri"/>
          <w:sz w:val="18"/>
          <w:szCs w:val="18"/>
        </w:rPr>
        <w:t>5) pełnomocnictwa lub upoważnienia zarządu głównego wydane dla osób go reprezentujących z oddziałów terenowych,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cs="Calibri"/>
          <w:sz w:val="18"/>
          <w:szCs w:val="18"/>
        </w:rPr>
      </w:pPr>
      <w:r>
        <w:rPr>
          <w:rFonts w:eastAsia="TimesNewRomanPSMT, '''''Times N" w:cs="Calibri" w:ascii="Calibri" w:hAnsi="Calibri"/>
          <w:sz w:val="18"/>
          <w:szCs w:val="18"/>
        </w:rPr>
        <w:t>6) oświadczenie o rzetelnym i terminowym rozliczeniu dotacji otrzymanej/-ych z budżetu miasta Wałbrzycha na realizację zadania/-ń publicznego/-ych w ostatnich 2 latach,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7)  listę poparcia oferty przez co najmniej 10 osób -</w:t>
      </w:r>
      <w:r>
        <w:rPr>
          <w:rFonts w:eastAsia="TimesNewRomanPSMT, '''''Times N" w:cs="Calibri" w:ascii="Calibri" w:hAnsi="Calibri"/>
          <w:sz w:val="18"/>
          <w:szCs w:val="18"/>
        </w:rPr>
        <w:t xml:space="preserve"> mieszkańców obszaru rewitalizacji Wałbrzycha,</w:t>
      </w:r>
    </w:p>
    <w:p>
      <w:pPr>
        <w:pStyle w:val="Standard"/>
        <w:tabs>
          <w:tab w:val="left" w:pos="135" w:leader="none"/>
          <w:tab w:val="left" w:pos="330" w:leader="none"/>
          <w:tab w:val="left" w:pos="1515" w:leader="none"/>
        </w:tabs>
        <w:rPr/>
      </w:pPr>
      <w:r>
        <w:rPr>
          <w:rFonts w:eastAsia="TimesNewRomanPSMT, '''''Times N" w:cs="Calibri" w:ascii="Calibri" w:hAnsi="Calibri"/>
          <w:sz w:val="18"/>
          <w:szCs w:val="18"/>
        </w:rPr>
        <w:t xml:space="preserve">8)  oświadczenie </w:t>
      </w:r>
      <w:bookmarkStart w:id="0" w:name="_GoBack"/>
      <w:bookmarkEnd w:id="0"/>
      <w:r>
        <w:rPr>
          <w:rFonts w:cs="Calibri" w:ascii="Calibri" w:hAnsi="Calibri"/>
          <w:sz w:val="18"/>
          <w:szCs w:val="18"/>
        </w:rPr>
        <w:t>wymagane od oferenta w zakresie wypełnienia obowiązków informacyjnych przewidzianych w art. 13 lub art. 14 RODO.</w:t>
      </w:r>
    </w:p>
    <w:p>
      <w:pPr>
        <w:pStyle w:val="Normal"/>
        <w:widowControl w:val="false"/>
        <w:spacing w:before="240" w:after="0"/>
        <w:rPr/>
      </w:pPr>
      <w:r>
        <w:rPr/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8" w:right="1276" w:header="0" w:top="1077" w:footer="0" w:bottom="125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Organ w ogłoszeniu o otwartym konkursie ofert może odstąpić od wymogu składania dodatkowych informacji dotyczących rezultatów </w:t>
        <w:br/>
        <w:t xml:space="preserve">w realizacji zadania publicznego, jeżeli rodzaj zadania uniemożliwia ich określenie. </w:t>
      </w:r>
    </w:p>
  </w:footnote>
  <w:footnote w:id="5">
    <w:p>
      <w:pPr>
        <w:pStyle w:val="Normal"/>
        <w:widowControl w:val="false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>
      <w:pPr>
        <w:pStyle w:val="Normal"/>
        <w:widowControl w:val="false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6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Suma pól 3.1. i 3.2. </w:t>
      </w:r>
    </w:p>
  </w:footnote>
  <w:footnote w:id="7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 xml:space="preserve">)  Sekcję V.C. należy uzupełnić w przypadku oferty wspólnej. </w:t>
      </w:r>
    </w:p>
  </w:footnote>
  <w:footnote w:id="8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/>
          <w:sz w:val="16"/>
          <w:szCs w:val="16"/>
        </w:rPr>
        <w:footnoteRef/>
        <w:tab/>
      </w:r>
      <w:r>
        <w:rPr>
          <w:rFonts w:ascii="Calibri" w:hAnsi="Calibri"/>
          <w:sz w:val="16"/>
          <w:szCs w:val="16"/>
        </w:rPr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dstrike w:val="false"/>
        <w:strike w:val="false"/>
        <w:sz w:val="20"/>
        <w:i w:val="false"/>
        <w:u w:val="none"/>
        <w:b w:val="false"/>
        <w:szCs w:val="20"/>
        <w:iCs w:val="false"/>
        <w:bCs w:val="false"/>
        <w:rFonts w:eastAsia="Times New Roman" w:cs="Times New Roman"/>
        <w:color w:val="000000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0"/>
        <w:rFonts w:ascii="Calibri" w:hAnsi="Calibri" w:eastAsia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502" w:hanging="360"/>
      </w:pPr>
      <w:rPr>
        <w:sz w:val="20"/>
        <w:b/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semiHidden="1" w:unhideWhenUsed="1"/>
    <w:lsdException w:name="toc 2" w:locked="1" w:uiPriority="0" w:semiHidden="1" w:unhideWhenUsed="1"/>
    <w:lsdException w:name="toc 3" w:locked="1" w:uiPriority="0" w:semiHidden="1" w:unhideWhenUsed="1"/>
    <w:lsdException w:name="toc 4" w:locked="1" w:uiPriority="0" w:semiHidden="1" w:unhideWhenUsed="1"/>
    <w:lsdException w:name="toc 5" w:locked="1" w:uiPriority="0" w:semiHidden="1" w:unhideWhenUsed="1"/>
    <w:lsdException w:name="toc 6" w:locked="1" w:uiPriority="0" w:semiHidden="1" w:unhideWhenUsed="1"/>
    <w:lsdException w:name="toc 7" w:locked="1" w:uiPriority="0" w:semiHidden="1" w:unhideWhenUsed="1"/>
    <w:lsdException w:name="toc 8" w:locked="1" w:uiPriority="0" w:semiHidden="1" w:unhideWhenUsed="1"/>
    <w:lsdException w:name="toc 9" w:locked="1" w:uiPriority="0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 w:semiHidden="1" w:unhideWhenUsed="1"/>
    <w:lsdException w:name="List 5" w:locked="1" w:uiPriority="0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 w:semiHidden="1" w:unhideWhenUsed="1"/>
    <w:lsdException w:name="Date" w:locked="1" w:uiPriority="0" w:semiHidden="1" w:unhideWhenUsed="1"/>
    <w:lsdException w:name="Body Text First Indent" w:locked="1" w:uiPriority="0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b536a8"/>
    <w:pPr>
      <w:spacing w:before="240" w:after="0"/>
      <w:jc w:val="right"/>
      <w:outlineLvl w:val="0"/>
    </w:pPr>
    <w:rPr>
      <w:b/>
      <w:bCs/>
    </w:rPr>
  </w:style>
  <w:style w:type="paragraph" w:styleId="Nagwek2">
    <w:name w:val="Heading 2"/>
    <w:basedOn w:val="Normal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link w:val="Nagwek6Znak"/>
    <w:uiPriority w:val="99"/>
    <w:qFormat/>
    <w:rsid w:val="00b536a8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styleId="Nagwek2Znak" w:customStyle="1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Nagwek3Znak" w:customStyle="1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styleId="Nagwek4Znak" w:customStyle="1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styleId="Nagwek5Znak" w:customStyle="1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Nagwek6Znak" w:customStyle="1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styleId="TytuZnak" w:customStyle="1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styleId="PodtytuZnak" w:customStyle="1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Footnotereference">
    <w:name w:val="footnote reference"/>
    <w:uiPriority w:val="99"/>
    <w:qFormat/>
    <w:rsid w:val="00b536a8"/>
    <w:rPr>
      <w:rFonts w:cs="Times New Roman"/>
      <w:vertAlign w:val="superscript"/>
    </w:rPr>
  </w:style>
  <w:style w:type="character" w:styleId="TekstprzypisudolnegoZnak" w:customStyle="1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styleId="TekstprzypisukocowegoZnak" w:customStyle="1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Endnotereference">
    <w:name w:val="endnote reference"/>
    <w:uiPriority w:val="99"/>
    <w:qFormat/>
    <w:rsid w:val="00720d5f"/>
    <w:rPr>
      <w:rFonts w:cs="Times New Roman"/>
      <w:vertAlign w:val="superscript"/>
    </w:rPr>
  </w:style>
  <w:style w:type="character" w:styleId="TekstpodstawowyZnak" w:customStyle="1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styleId="NagwekZnak" w:customStyle="1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styleId="StopkaZnak" w:customStyle="1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styleId="TekstdymkaZnak" w:customStyle="1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Annotationreference">
    <w:name w:val="annotation reference"/>
    <w:uiPriority w:val="99"/>
    <w:qFormat/>
    <w:rsid w:val="00b46598"/>
    <w:rPr>
      <w:rFonts w:cs="Times New Roman"/>
      <w:sz w:val="16"/>
    </w:rPr>
  </w:style>
  <w:style w:type="character" w:styleId="TekstkomentarzaZnak" w:customStyle="1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styleId="TematkomentarzaZnak" w:customStyle="1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styleId="Luchili" w:customStyle="1">
    <w:name w:val="luc_hili"/>
    <w:uiPriority w:val="99"/>
    <w:qFormat/>
    <w:rsid w:val="004836ac"/>
    <w:rPr>
      <w:rFonts w:cs="Times New Roman"/>
    </w:rPr>
  </w:style>
  <w:style w:type="character" w:styleId="Teksttreci2" w:customStyle="1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fill="FFFFFF" w:val="clear"/>
    </w:rPr>
  </w:style>
  <w:style w:type="character" w:styleId="Domylnaczcionkaakapitu1" w:customStyle="1">
    <w:name w:val="Domyślna czcionka akapitu1"/>
    <w:qFormat/>
    <w:rsid w:val="00023212"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>
    <w:name w:val="ListLabel 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>
    <w:name w:val="ListLabel 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>
    <w:name w:val="ListLabel 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>
    <w:name w:val="ListLabel 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>
    <w:name w:val="ListLabel 1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>
    <w:name w:val="ListLabel 1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>
    <w:name w:val="ListLabel 1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>
    <w:name w:val="ListLabel 1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>
    <w:name w:val="ListLabel 1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>
    <w:name w:val="ListLabel 1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>
    <w:name w:val="ListLabel 20"/>
    <w:qFormat/>
    <w:rPr>
      <w:rFonts w:eastAsia="Times New Roman"/>
      <w:b w:val="false"/>
      <w:i w:val="false"/>
      <w:strike w:val="false"/>
      <w:dstrike w:val="false"/>
      <w:color w:val="000000"/>
      <w:sz w:val="20"/>
      <w:u w:val="none"/>
    </w:rPr>
  </w:style>
  <w:style w:type="character" w:styleId="ListLabel21">
    <w:name w:val="ListLabel 2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>
    <w:name w:val="ListLabel 2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>
    <w:name w:val="ListLabel 2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>
    <w:name w:val="ListLabel 2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>
    <w:name w:val="ListLabel 2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>
    <w:name w:val="ListLabel 2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>
    <w:name w:val="ListLabel 2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>
    <w:name w:val="ListLabel 2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>
    <w:name w:val="ListLabel 3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>
    <w:name w:val="ListLabel 3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>
    <w:name w:val="ListLabel 3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>
    <w:name w:val="ListLabel 3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>
    <w:name w:val="ListLabel 3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>
    <w:name w:val="ListLabel 3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>
    <w:name w:val="ListLabel 3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>
    <w:name w:val="ListLabel 3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>
    <w:name w:val="ListLabel 3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>
    <w:name w:val="ListLabel 3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>
    <w:name w:val="ListLabel 4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>
    <w:name w:val="ListLabel 4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>
    <w:name w:val="ListLabel 4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>
    <w:name w:val="ListLabel 4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>
    <w:name w:val="ListLabel 4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>
    <w:name w:val="ListLabel 4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>
    <w:name w:val="ListLabel 4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>
    <w:name w:val="ListLabel 4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>
    <w:name w:val="ListLabel 4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>
    <w:name w:val="ListLabel 5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>
    <w:name w:val="ListLabel 5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>
    <w:name w:val="ListLabel 5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>
    <w:name w:val="ListLabel 5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>
    <w:name w:val="ListLabel 5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>
    <w:name w:val="ListLabel 5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>
    <w:name w:val="ListLabel 5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>
    <w:name w:val="ListLabel 5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>
    <w:name w:val="ListLabel 5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>
    <w:name w:val="ListLabel 5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>
    <w:name w:val="ListLabel 6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>
    <w:name w:val="ListLabel 6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>
    <w:name w:val="ListLabel 6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>
    <w:name w:val="ListLabel 6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>
    <w:name w:val="ListLabel 6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>
    <w:name w:val="ListLabel 6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>
    <w:name w:val="ListLabel 6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>
    <w:name w:val="ListLabel 6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>
    <w:name w:val="ListLabel 6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>
    <w:name w:val="ListLabel 7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>
    <w:name w:val="ListLabel 7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>
    <w:name w:val="ListLabel 72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>
    <w:name w:val="ListLabel 73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>
    <w:name w:val="ListLabel 74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>
    <w:name w:val="ListLabel 75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>
    <w:name w:val="ListLabel 76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>
    <w:name w:val="ListLabel 77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>
    <w:name w:val="ListLabel 78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>
    <w:name w:val="ListLabel 79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>
    <w:name w:val="ListLabel 80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>
    <w:name w:val="ListLabel 81"/>
    <w:qFormat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Calibri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Calibri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eastAsia="Times New Roman"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  <w:sz w:val="20"/>
      <w:szCs w:val="20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Calibri" w:hAnsi="Calibri" w:eastAsia="Times New Roman" w:cs="Times New Roman"/>
      <w:sz w:val="20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ascii="Calibri" w:hAnsi="Calibri" w:cs="Times New Roman"/>
      <w:b/>
      <w:sz w:val="20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e0ab6"/>
    <w:pPr>
      <w:spacing w:before="0" w:after="120"/>
    </w:pPr>
    <w:rPr/>
  </w:style>
  <w:style w:type="paragraph" w:styleId="Lista">
    <w:name w:val="List"/>
    <w:basedOn w:val="Normal"/>
    <w:uiPriority w:val="99"/>
    <w:rsid w:val="001e0ab6"/>
    <w:pPr>
      <w:spacing w:before="0" w:after="0"/>
      <w:ind w:left="283" w:hanging="283"/>
      <w:contextualSpacing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"/>
    <w:link w:val="PodtytuZnak"/>
    <w:uiPriority w:val="99"/>
    <w:qFormat/>
    <w:rsid w:val="00b536a8"/>
    <w:pPr>
      <w:spacing w:before="0" w:after="60"/>
      <w:jc w:val="center"/>
    </w:pPr>
    <w:rPr>
      <w:rFonts w:ascii="Arial" w:hAnsi="Arial" w:cs="Arial"/>
    </w:rPr>
  </w:style>
  <w:style w:type="paragraph" w:styleId="Footnotetext">
    <w:name w:val="footnote text"/>
    <w:basedOn w:val="Normal"/>
    <w:link w:val="TekstprzypisudolnegoZnak"/>
    <w:uiPriority w:val="99"/>
    <w:qFormat/>
    <w:rsid w:val="00b536a8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uiPriority w:val="99"/>
    <w:qFormat/>
    <w:rsid w:val="00720d5f"/>
    <w:pPr/>
    <w:rPr>
      <w:sz w:val="20"/>
      <w:szCs w:val="20"/>
    </w:rPr>
  </w:style>
  <w:style w:type="paragraph" w:styleId="Lista2">
    <w:name w:val="List Bullet 3"/>
    <w:basedOn w:val="Normal"/>
    <w:uiPriority w:val="99"/>
    <w:rsid w:val="001e0ab6"/>
    <w:pPr>
      <w:spacing w:before="0" w:after="0"/>
      <w:ind w:left="566" w:hanging="283"/>
      <w:contextualSpacing/>
    </w:pPr>
    <w:rPr/>
  </w:style>
  <w:style w:type="paragraph" w:styleId="Gwka">
    <w:name w:val="Header"/>
    <w:basedOn w:val="Normal"/>
    <w:link w:val="Nagwek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uiPriority w:val="99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cs="Arial"/>
      <w:color w:val="231F20"/>
      <w:sz w:val="16"/>
      <w:szCs w:val="16"/>
    </w:rPr>
  </w:style>
  <w:style w:type="paragraph" w:styleId="Standard" w:customStyle="1">
    <w:name w:val="Standard"/>
    <w:qFormat/>
    <w:rsid w:val="00023212"/>
    <w:pPr>
      <w:widowControl w:val="false"/>
      <w:suppressAutoHyphens w:val="true"/>
      <w:bidi w:val="0"/>
      <w:jc w:val="left"/>
      <w:textAlignment w:val="baseline"/>
    </w:pPr>
    <w:rPr>
      <w:rFonts w:eastAsia="Andale Sans UI" w:ascii="Times New Roman" w:hAnsi="Times New Roman" w:cs="Times New Roman"/>
      <w:color w:val="auto"/>
      <w:sz w:val="24"/>
      <w:szCs w:val="24"/>
      <w:lang w:eastAsia="zh-CN" w:val="pl-PL" w:bidi="ar-SA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752b2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Application>LibreOffice/5.1.5.2$Windows_x86 LibreOffice_project/7a864d8825610a8c07cfc3bc01dd4fce6a9447e5</Application>
  <Pages>6</Pages>
  <Words>2623</Words>
  <CharactersWithSpaces>15740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2019-02-08T08:35:00Z</dcterms:created>
  <dc:creator>Stawarz Magdalena</dc:creator>
  <dc:description/>
  <dc:language>pl-PL</dc:language>
  <cp:lastModifiedBy>Katarzyna Wojnicka</cp:lastModifiedBy>
  <cp:lastPrinted>2019-02-21T06:39:00Z</cp:lastPrinted>
  <dcterms:modified xsi:type="dcterms:W3CDTF">2019-02-25T08:45:00Z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